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AB" w:rsidRPr="0063685C" w:rsidRDefault="00616FAB" w:rsidP="00962544">
      <w:pPr>
        <w:jc w:val="center"/>
        <w:rPr>
          <w:rFonts w:cstheme="minorHAnsi"/>
        </w:rPr>
      </w:pPr>
      <w:r w:rsidRPr="0063685C">
        <w:rPr>
          <w:rFonts w:cstheme="minorHAnsi"/>
          <w:noProof/>
          <w:lang w:eastAsia="it-IT"/>
        </w:rPr>
        <w:drawing>
          <wp:inline distT="0" distB="0" distL="0" distR="0">
            <wp:extent cx="1666875" cy="866775"/>
            <wp:effectExtent l="0" t="0" r="0" b="0"/>
            <wp:docPr id="2" name="Immagine 2" descr="Consiglio Regionale Lombardi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FAB" w:rsidRPr="0063685C" w:rsidRDefault="00616FAB" w:rsidP="098ED0ED">
      <w:pPr>
        <w:jc w:val="center"/>
        <w:rPr>
          <w:rFonts w:cstheme="minorHAnsi"/>
        </w:rPr>
      </w:pPr>
    </w:p>
    <w:p w:rsidR="00616FAB" w:rsidRPr="0063685C" w:rsidRDefault="20CB0473" w:rsidP="098ED0ED">
      <w:pPr>
        <w:tabs>
          <w:tab w:val="left" w:pos="5475"/>
        </w:tabs>
        <w:jc w:val="center"/>
        <w:rPr>
          <w:rFonts w:eastAsia="Corbel" w:cstheme="minorHAnsi"/>
          <w:b/>
          <w:bCs/>
        </w:rPr>
      </w:pPr>
      <w:r w:rsidRPr="0063685C">
        <w:rPr>
          <w:rFonts w:eastAsia="Corbel" w:cstheme="minorHAnsi"/>
          <w:b/>
          <w:bCs/>
        </w:rPr>
        <w:t xml:space="preserve">PROGETTO DI LEGGE N. </w:t>
      </w:r>
      <w:r w:rsidR="006B0365">
        <w:rPr>
          <w:rFonts w:eastAsia="Corbel" w:cstheme="minorHAnsi"/>
          <w:b/>
          <w:bCs/>
        </w:rPr>
        <w:t>246</w:t>
      </w:r>
    </w:p>
    <w:p w:rsidR="006B0365" w:rsidRPr="006B0365" w:rsidRDefault="006B0365" w:rsidP="006B0365">
      <w:pPr>
        <w:jc w:val="center"/>
        <w:rPr>
          <w:rFonts w:eastAsia="Corbel" w:cstheme="minorHAnsi"/>
          <w:b/>
          <w:bCs/>
        </w:rPr>
      </w:pPr>
      <w:r w:rsidRPr="006B0365">
        <w:rPr>
          <w:rFonts w:eastAsia="Corbel" w:cstheme="minorHAnsi"/>
          <w:b/>
          <w:bCs/>
        </w:rPr>
        <w:t>“Bilancio di previsione 2023-2025” e relativo documento tecnico di accompagnamento</w:t>
      </w:r>
    </w:p>
    <w:p w:rsidR="10D626B0" w:rsidRPr="0063685C" w:rsidRDefault="20CB0473" w:rsidP="00491293">
      <w:pPr>
        <w:jc w:val="center"/>
        <w:rPr>
          <w:rFonts w:eastAsia="Corbel" w:cstheme="minorHAnsi"/>
          <w:b/>
          <w:bCs/>
        </w:rPr>
      </w:pPr>
      <w:r w:rsidRPr="0063685C">
        <w:rPr>
          <w:rFonts w:eastAsia="Corbel" w:cstheme="minorHAnsi"/>
          <w:b/>
          <w:bCs/>
        </w:rPr>
        <w:t>ORDINE DEL GIORNO</w:t>
      </w:r>
    </w:p>
    <w:p w:rsidR="00491293" w:rsidRPr="0039285A" w:rsidRDefault="008A69C0" w:rsidP="0039285A">
      <w:pPr>
        <w:jc w:val="center"/>
        <w:rPr>
          <w:rFonts w:eastAsia="Corbel" w:cstheme="minorHAnsi"/>
          <w:b/>
          <w:bCs/>
        </w:rPr>
      </w:pPr>
      <w:r w:rsidRPr="0039285A">
        <w:rPr>
          <w:rFonts w:eastAsia="Corbel" w:cstheme="minorHAnsi"/>
          <w:b/>
          <w:bCs/>
        </w:rPr>
        <w:t>Oggetto</w:t>
      </w:r>
      <w:r w:rsidR="00FF7E13" w:rsidRPr="0039285A">
        <w:rPr>
          <w:rFonts w:eastAsia="Corbel" w:cstheme="minorHAnsi"/>
          <w:b/>
          <w:bCs/>
        </w:rPr>
        <w:t xml:space="preserve">: </w:t>
      </w:r>
      <w:r w:rsidR="00392B54">
        <w:rPr>
          <w:rFonts w:eastAsia="Corbel" w:cstheme="minorHAnsi"/>
          <w:b/>
          <w:bCs/>
        </w:rPr>
        <w:t>Sostegno alla</w:t>
      </w:r>
      <w:r w:rsidR="00031B46">
        <w:rPr>
          <w:rFonts w:eastAsia="Corbel" w:cstheme="minorHAnsi"/>
          <w:b/>
          <w:bCs/>
        </w:rPr>
        <w:t xml:space="preserve"> </w:t>
      </w:r>
      <w:bookmarkStart w:id="0" w:name="_Hlk121663607"/>
      <w:r w:rsidR="002C65C2">
        <w:rPr>
          <w:rFonts w:eastAsia="Corbel" w:cstheme="minorHAnsi"/>
          <w:b/>
          <w:bCs/>
        </w:rPr>
        <w:t>Comunità Alloggio Handicap</w:t>
      </w:r>
      <w:bookmarkEnd w:id="0"/>
      <w:r w:rsidR="002C65C2">
        <w:rPr>
          <w:rFonts w:eastAsia="Corbel" w:cstheme="minorHAnsi"/>
          <w:b/>
          <w:bCs/>
        </w:rPr>
        <w:t xml:space="preserve"> di Soresina</w:t>
      </w:r>
    </w:p>
    <w:p w:rsidR="10D626B0" w:rsidRPr="0063685C" w:rsidRDefault="53FD9095" w:rsidP="00491293">
      <w:pPr>
        <w:jc w:val="center"/>
        <w:rPr>
          <w:rFonts w:eastAsia="Corbel" w:cstheme="minorHAnsi"/>
          <w:b/>
          <w:bCs/>
        </w:rPr>
      </w:pPr>
      <w:r w:rsidRPr="0063685C">
        <w:rPr>
          <w:rFonts w:eastAsia="Corbel" w:cstheme="minorHAnsi"/>
          <w:b/>
          <w:bCs/>
        </w:rPr>
        <w:t>Il Consiglio Regionale</w:t>
      </w:r>
    </w:p>
    <w:p w:rsidR="53FD9095" w:rsidRPr="0063685C" w:rsidRDefault="008A69C0" w:rsidP="10D626B0">
      <w:pPr>
        <w:jc w:val="both"/>
        <w:rPr>
          <w:rFonts w:eastAsia="Corbel" w:cstheme="minorHAnsi"/>
          <w:b/>
          <w:bCs/>
        </w:rPr>
      </w:pPr>
      <w:r>
        <w:rPr>
          <w:rFonts w:eastAsia="Corbel" w:cstheme="minorHAnsi"/>
          <w:b/>
          <w:bCs/>
        </w:rPr>
        <w:t>p</w:t>
      </w:r>
      <w:r w:rsidR="53FD9095" w:rsidRPr="0063685C">
        <w:rPr>
          <w:rFonts w:eastAsia="Corbel" w:cstheme="minorHAnsi"/>
          <w:b/>
          <w:bCs/>
        </w:rPr>
        <w:t>remesso che</w:t>
      </w:r>
      <w:r w:rsidR="5218D20C" w:rsidRPr="0063685C">
        <w:rPr>
          <w:rFonts w:eastAsia="Corbel" w:cstheme="minorHAnsi"/>
          <w:b/>
          <w:bCs/>
        </w:rPr>
        <w:t>:</w:t>
      </w:r>
    </w:p>
    <w:p w:rsidR="00A276AF" w:rsidRPr="00E02447" w:rsidRDefault="00363A39" w:rsidP="00E02447">
      <w:pPr>
        <w:pStyle w:val="Paragrafoelenco"/>
        <w:numPr>
          <w:ilvl w:val="0"/>
          <w:numId w:val="3"/>
        </w:numPr>
        <w:jc w:val="both"/>
        <w:rPr>
          <w:rFonts w:eastAsiaTheme="minorEastAsia" w:cstheme="minorHAnsi"/>
        </w:rPr>
      </w:pPr>
      <w:r>
        <w:rPr>
          <w:rFonts w:cstheme="minorHAnsi"/>
        </w:rPr>
        <w:t xml:space="preserve">Secondo il </w:t>
      </w:r>
      <w:r w:rsidRPr="00363A39">
        <w:rPr>
          <w:rFonts w:cstheme="minorHAnsi"/>
        </w:rPr>
        <w:t>piano di azione regionale per le politiche in favore delle persone con disabilità 2021/2023, come aggiornato con delibera</w:t>
      </w:r>
      <w:r w:rsidRPr="00363A39">
        <w:rPr>
          <w:rFonts w:cstheme="minorHAnsi"/>
          <w:b/>
          <w:bCs/>
        </w:rPr>
        <w:t xml:space="preserve"> </w:t>
      </w:r>
      <w:r w:rsidRPr="00363A39">
        <w:rPr>
          <w:rFonts w:cstheme="minorHAnsi"/>
        </w:rPr>
        <w:t>n. 7192 del 24 ottobre 2022</w:t>
      </w:r>
      <w:r>
        <w:rPr>
          <w:rFonts w:cstheme="minorHAnsi"/>
        </w:rPr>
        <w:t xml:space="preserve">, </w:t>
      </w:r>
      <w:r w:rsidR="00031B46">
        <w:rPr>
          <w:rFonts w:cstheme="minorHAnsi"/>
        </w:rPr>
        <w:t>R</w:t>
      </w:r>
      <w:r w:rsidR="00E02447">
        <w:rPr>
          <w:rFonts w:cstheme="minorHAnsi"/>
        </w:rPr>
        <w:t xml:space="preserve">egione Lombardia pone al centro del proprio piano d’azione la realizzazione </w:t>
      </w:r>
      <w:r w:rsidR="00C0492F">
        <w:rPr>
          <w:rFonts w:cstheme="minorHAnsi"/>
        </w:rPr>
        <w:t xml:space="preserve">di progetti </w:t>
      </w:r>
      <w:r>
        <w:rPr>
          <w:rFonts w:cstheme="minorHAnsi"/>
        </w:rPr>
        <w:t>che favoriscano la socializzazione e sostengano progetti di vita indipendente per le persone con disabilità, individuando tra i presupposti per</w:t>
      </w:r>
      <w:r w:rsidRPr="00363A39">
        <w:rPr>
          <w:rFonts w:cstheme="minorHAnsi"/>
        </w:rPr>
        <w:t xml:space="preserve"> una vita dignitosa e “libera” per tutte le persone con disabilità</w:t>
      </w:r>
      <w:r>
        <w:rPr>
          <w:rFonts w:cstheme="minorHAnsi"/>
        </w:rPr>
        <w:t>, quello della presenza di “</w:t>
      </w:r>
      <w:r w:rsidRPr="00363A39">
        <w:rPr>
          <w:rFonts w:cstheme="minorHAnsi"/>
        </w:rPr>
        <w:t>alloggi accessibili e inclusivi</w:t>
      </w:r>
      <w:r>
        <w:rPr>
          <w:rFonts w:cstheme="minorHAnsi"/>
        </w:rPr>
        <w:t xml:space="preserve">”. In particolare, </w:t>
      </w:r>
      <w:r w:rsidR="00031B46">
        <w:rPr>
          <w:rFonts w:cstheme="minorHAnsi"/>
        </w:rPr>
        <w:t xml:space="preserve">il piano d’azione </w:t>
      </w:r>
      <w:r w:rsidR="00A276AF" w:rsidRPr="00E02447">
        <w:rPr>
          <w:rFonts w:cstheme="minorHAnsi"/>
        </w:rPr>
        <w:t xml:space="preserve">prevede tra le priorità </w:t>
      </w:r>
      <w:r w:rsidR="00011C2F" w:rsidRPr="00E02447">
        <w:rPr>
          <w:rFonts w:cstheme="minorHAnsi"/>
        </w:rPr>
        <w:t xml:space="preserve">d’investimento </w:t>
      </w:r>
      <w:r w:rsidR="00A276AF" w:rsidRPr="00E02447">
        <w:rPr>
          <w:rFonts w:cstheme="minorHAnsi"/>
        </w:rPr>
        <w:t xml:space="preserve">di Regione quella di </w:t>
      </w:r>
      <w:r w:rsidR="00011C2F" w:rsidRPr="00E02447">
        <w:rPr>
          <w:rFonts w:cstheme="minorHAnsi"/>
        </w:rPr>
        <w:t>“</w:t>
      </w:r>
      <w:r w:rsidR="00A276AF" w:rsidRPr="00E02447">
        <w:rPr>
          <w:rFonts w:cstheme="minorHAnsi"/>
        </w:rPr>
        <w:t>rinnovare gli immobili affinché gli spazi domestici siano adattati in base alle esigenze specifiche della persona sviluppando anche soluzioni innovative con l’utilizzo di elementi di domotica (alloggi accessibili e assistiti)</w:t>
      </w:r>
      <w:r w:rsidR="00011C2F" w:rsidRPr="00E02447">
        <w:rPr>
          <w:rFonts w:cstheme="minorHAnsi"/>
        </w:rPr>
        <w:t xml:space="preserve">”; </w:t>
      </w:r>
    </w:p>
    <w:p w:rsidR="00011C2F" w:rsidRPr="00A276AF" w:rsidRDefault="00011C2F" w:rsidP="10D626B0">
      <w:pPr>
        <w:pStyle w:val="Paragrafoelenco"/>
        <w:numPr>
          <w:ilvl w:val="0"/>
          <w:numId w:val="3"/>
        </w:numPr>
        <w:jc w:val="both"/>
        <w:rPr>
          <w:rFonts w:eastAsiaTheme="minorEastAsia" w:cstheme="minorHAnsi"/>
        </w:rPr>
      </w:pPr>
      <w:r>
        <w:rPr>
          <w:rFonts w:cstheme="minorHAnsi"/>
        </w:rPr>
        <w:t>Tale piano prevede tra le priorità anche quella di “</w:t>
      </w:r>
      <w:r w:rsidRPr="00011C2F">
        <w:rPr>
          <w:rFonts w:cstheme="minorHAnsi"/>
        </w:rPr>
        <w:t>incrementare la disponibilità di alloggi destinati a Servizi Abitativi Pubblici che siano visitabili e/o completamente privi di barriere architettoniche anche prevedendo modalità prioritarie o altre misure di tutela ai fini dell’assegnazione agli anziani e ai disabili ed individuando unità abitative idonee</w:t>
      </w:r>
      <w:r>
        <w:rPr>
          <w:rFonts w:cstheme="minorHAnsi"/>
        </w:rPr>
        <w:t>”</w:t>
      </w:r>
      <w:r w:rsidR="00FB15CC">
        <w:rPr>
          <w:rFonts w:cstheme="minorHAnsi"/>
        </w:rPr>
        <w:t xml:space="preserve"> </w:t>
      </w:r>
    </w:p>
    <w:p w:rsidR="00E60357" w:rsidRPr="0063685C" w:rsidRDefault="5218D20C" w:rsidP="10D626B0">
      <w:pPr>
        <w:rPr>
          <w:rFonts w:eastAsia="Corbel" w:cstheme="minorHAnsi"/>
          <w:b/>
          <w:bCs/>
        </w:rPr>
      </w:pPr>
      <w:r w:rsidRPr="0063685C">
        <w:rPr>
          <w:rFonts w:eastAsia="Corbel" w:cstheme="minorHAnsi"/>
          <w:b/>
          <w:bCs/>
        </w:rPr>
        <w:t>Considerato che:</w:t>
      </w:r>
    </w:p>
    <w:p w:rsidR="002E0335" w:rsidRDefault="00011C2F" w:rsidP="00CC03F0">
      <w:pPr>
        <w:pStyle w:val="Paragrafoelenco"/>
        <w:numPr>
          <w:ilvl w:val="0"/>
          <w:numId w:val="6"/>
        </w:numPr>
        <w:jc w:val="both"/>
        <w:rPr>
          <w:rFonts w:eastAsiaTheme="minorEastAsia" w:cstheme="minorHAnsi"/>
        </w:rPr>
      </w:pPr>
      <w:r w:rsidRPr="00E02447">
        <w:rPr>
          <w:rFonts w:eastAsiaTheme="minorEastAsia" w:cstheme="minorHAnsi"/>
        </w:rPr>
        <w:t>La Comunità Alloggio Handicap (CAH) Robbiani di Soresi</w:t>
      </w:r>
      <w:r w:rsidR="00E66244" w:rsidRPr="00E02447">
        <w:rPr>
          <w:rFonts w:eastAsiaTheme="minorEastAsia" w:cstheme="minorHAnsi"/>
        </w:rPr>
        <w:t>na,</w:t>
      </w:r>
      <w:r w:rsidR="00E02447">
        <w:rPr>
          <w:rFonts w:eastAsiaTheme="minorEastAsia" w:cstheme="minorHAnsi"/>
        </w:rPr>
        <w:t xml:space="preserve"> </w:t>
      </w:r>
      <w:r w:rsidR="00363A39">
        <w:rPr>
          <w:rFonts w:eastAsiaTheme="minorEastAsia" w:cstheme="minorHAnsi"/>
        </w:rPr>
        <w:t>la quale</w:t>
      </w:r>
      <w:r w:rsidR="00E02447">
        <w:rPr>
          <w:rFonts w:eastAsiaTheme="minorEastAsia" w:cstheme="minorHAnsi"/>
        </w:rPr>
        <w:t xml:space="preserve"> </w:t>
      </w:r>
      <w:r w:rsidR="00363A39">
        <w:rPr>
          <w:rFonts w:eastAsiaTheme="minorEastAsia" w:cstheme="minorHAnsi"/>
        </w:rPr>
        <w:t xml:space="preserve">si trova </w:t>
      </w:r>
      <w:r w:rsidR="00E02447">
        <w:rPr>
          <w:rFonts w:eastAsiaTheme="minorEastAsia" w:cstheme="minorHAnsi"/>
        </w:rPr>
        <w:t>all’interno del “</w:t>
      </w:r>
      <w:r w:rsidR="00C0492F">
        <w:rPr>
          <w:rFonts w:eastAsiaTheme="minorEastAsia" w:cstheme="minorHAnsi"/>
        </w:rPr>
        <w:t xml:space="preserve">vecchio ospedale Robbiani”, </w:t>
      </w:r>
      <w:r w:rsidR="00E66244" w:rsidRPr="00E02447">
        <w:rPr>
          <w:rFonts w:eastAsiaTheme="minorEastAsia" w:cstheme="minorHAnsi"/>
        </w:rPr>
        <w:t xml:space="preserve">costituisce una struttura in grado di accogliere </w:t>
      </w:r>
      <w:r w:rsidR="00FB15CC" w:rsidRPr="00E02447">
        <w:rPr>
          <w:rFonts w:eastAsiaTheme="minorEastAsia" w:cstheme="minorHAnsi"/>
        </w:rPr>
        <w:t xml:space="preserve">10 persone con </w:t>
      </w:r>
      <w:r w:rsidR="00B57DF4">
        <w:rPr>
          <w:rFonts w:eastAsiaTheme="minorEastAsia" w:cstheme="minorHAnsi"/>
        </w:rPr>
        <w:t>disabilità</w:t>
      </w:r>
      <w:r w:rsidR="00FB15CC" w:rsidRPr="00E02447">
        <w:rPr>
          <w:rFonts w:eastAsiaTheme="minorEastAsia" w:cstheme="minorHAnsi"/>
        </w:rPr>
        <w:t xml:space="preserve"> nell’ambito del Progetto “dopo di noi”, per rispondere all’esigenza dei genitori anziani di persone</w:t>
      </w:r>
      <w:r w:rsidR="00E02447" w:rsidRPr="00E02447">
        <w:rPr>
          <w:rFonts w:eastAsiaTheme="minorEastAsia" w:cstheme="minorHAnsi"/>
        </w:rPr>
        <w:t xml:space="preserve"> disabili</w:t>
      </w:r>
      <w:r w:rsidR="00FB15CC" w:rsidRPr="00E02447">
        <w:rPr>
          <w:rFonts w:eastAsiaTheme="minorEastAsia" w:cstheme="minorHAnsi"/>
        </w:rPr>
        <w:t xml:space="preserve"> non autosufficienti</w:t>
      </w:r>
      <w:r w:rsidR="00E02447" w:rsidRPr="00E02447">
        <w:rPr>
          <w:rFonts w:eastAsiaTheme="minorEastAsia" w:cstheme="minorHAnsi"/>
        </w:rPr>
        <w:t>.</w:t>
      </w:r>
    </w:p>
    <w:p w:rsidR="00E60357" w:rsidRPr="00E60357" w:rsidRDefault="00E60357" w:rsidP="00E60357">
      <w:pPr>
        <w:pStyle w:val="Paragrafoelenco"/>
        <w:numPr>
          <w:ilvl w:val="0"/>
          <w:numId w:val="6"/>
        </w:numPr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La CAH Robbiani è gestita dalla Fondazione Benefattori Soresinesi, la quale è anche proprietaria dell’immobile in cui si trova questa realtà;</w:t>
      </w:r>
    </w:p>
    <w:p w:rsidR="00E02447" w:rsidRDefault="00E02447" w:rsidP="006C7A7F">
      <w:pPr>
        <w:pStyle w:val="Paragrafoelenco"/>
        <w:numPr>
          <w:ilvl w:val="0"/>
          <w:numId w:val="6"/>
        </w:numPr>
        <w:jc w:val="both"/>
        <w:rPr>
          <w:rFonts w:eastAsiaTheme="minorEastAsia" w:cstheme="minorHAnsi"/>
        </w:rPr>
      </w:pPr>
      <w:r w:rsidRPr="00E02447">
        <w:rPr>
          <w:rFonts w:eastAsiaTheme="minorEastAsia" w:cstheme="minorHAnsi"/>
        </w:rPr>
        <w:t xml:space="preserve">Nel medesimo immobile sono presenti 4 appartamenti bilocali destinati dalla </w:t>
      </w:r>
      <w:r w:rsidR="00363A39">
        <w:rPr>
          <w:rFonts w:eastAsiaTheme="minorEastAsia" w:cstheme="minorHAnsi"/>
        </w:rPr>
        <w:t>F</w:t>
      </w:r>
      <w:r w:rsidRPr="00E02447">
        <w:rPr>
          <w:rFonts w:eastAsiaTheme="minorEastAsia" w:cstheme="minorHAnsi"/>
        </w:rPr>
        <w:t xml:space="preserve">ondazione </w:t>
      </w:r>
      <w:r w:rsidR="00E60357">
        <w:rPr>
          <w:rFonts w:eastAsiaTheme="minorEastAsia" w:cstheme="minorHAnsi"/>
        </w:rPr>
        <w:t>B</w:t>
      </w:r>
      <w:r w:rsidRPr="00E02447">
        <w:rPr>
          <w:rFonts w:eastAsiaTheme="minorEastAsia" w:cstheme="minorHAnsi"/>
        </w:rPr>
        <w:t xml:space="preserve">enefattori </w:t>
      </w:r>
      <w:r w:rsidR="00E60357">
        <w:rPr>
          <w:rFonts w:eastAsiaTheme="minorEastAsia" w:cstheme="minorHAnsi"/>
        </w:rPr>
        <w:t>S</w:t>
      </w:r>
      <w:r w:rsidRPr="00E02447">
        <w:rPr>
          <w:rFonts w:eastAsiaTheme="minorEastAsia" w:cstheme="minorHAnsi"/>
        </w:rPr>
        <w:t>oresinesi come alloggi protetti riservati a persone in situazione di fragilità.</w:t>
      </w:r>
    </w:p>
    <w:p w:rsidR="00E02447" w:rsidRDefault="00B57DF4" w:rsidP="006C7A7F">
      <w:pPr>
        <w:pStyle w:val="Paragrafoelenco"/>
        <w:numPr>
          <w:ilvl w:val="0"/>
          <w:numId w:val="6"/>
        </w:numPr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S</w:t>
      </w:r>
      <w:r w:rsidRPr="00B57DF4">
        <w:rPr>
          <w:rFonts w:eastAsiaTheme="minorEastAsia" w:cstheme="minorHAnsi"/>
        </w:rPr>
        <w:t xml:space="preserve">ia per quanto riguarda </w:t>
      </w:r>
      <w:r w:rsidR="00E60357">
        <w:rPr>
          <w:rFonts w:eastAsiaTheme="minorEastAsia" w:cstheme="minorHAnsi"/>
        </w:rPr>
        <w:t>la</w:t>
      </w:r>
      <w:r w:rsidRPr="00B57DF4">
        <w:rPr>
          <w:rFonts w:eastAsiaTheme="minorEastAsia" w:cstheme="minorHAnsi"/>
        </w:rPr>
        <w:t xml:space="preserve"> CAH, che per gli alloggi protetti, </w:t>
      </w:r>
      <w:r>
        <w:rPr>
          <w:rFonts w:eastAsiaTheme="minorEastAsia" w:cstheme="minorHAnsi"/>
        </w:rPr>
        <w:t xml:space="preserve">è stato recentemente raggiunto il numero </w:t>
      </w:r>
      <w:r w:rsidR="008949DF">
        <w:rPr>
          <w:rFonts w:eastAsiaTheme="minorEastAsia" w:cstheme="minorHAnsi"/>
        </w:rPr>
        <w:t>massimo</w:t>
      </w:r>
      <w:r>
        <w:rPr>
          <w:rFonts w:eastAsiaTheme="minorEastAsia" w:cstheme="minorHAnsi"/>
        </w:rPr>
        <w:t xml:space="preserve"> di residenti, portando alla luce delle problematiche legate all’immobile. In particolare</w:t>
      </w:r>
      <w:r w:rsidR="008949DF">
        <w:rPr>
          <w:rFonts w:eastAsiaTheme="minorEastAsia" w:cstheme="minorHAnsi"/>
        </w:rPr>
        <w:t xml:space="preserve">, risulta necessario: suddividere gli impianti elettrici tra CAH ed alloggi protetti, </w:t>
      </w:r>
      <w:r w:rsidR="00E51254">
        <w:rPr>
          <w:rFonts w:eastAsiaTheme="minorEastAsia" w:cstheme="minorHAnsi"/>
        </w:rPr>
        <w:t>implementa</w:t>
      </w:r>
      <w:r w:rsidR="005E3C24">
        <w:rPr>
          <w:rFonts w:eastAsiaTheme="minorEastAsia" w:cstheme="minorHAnsi"/>
        </w:rPr>
        <w:t xml:space="preserve">re </w:t>
      </w:r>
      <w:r w:rsidR="008949DF">
        <w:rPr>
          <w:rFonts w:eastAsiaTheme="minorEastAsia" w:cstheme="minorHAnsi"/>
        </w:rPr>
        <w:t xml:space="preserve">alcuni elementi </w:t>
      </w:r>
      <w:r w:rsidR="00E51254">
        <w:rPr>
          <w:rFonts w:eastAsiaTheme="minorEastAsia" w:cstheme="minorHAnsi"/>
        </w:rPr>
        <w:t>legati</w:t>
      </w:r>
      <w:r w:rsidR="008949DF">
        <w:rPr>
          <w:rFonts w:eastAsiaTheme="minorEastAsia" w:cstheme="minorHAnsi"/>
        </w:rPr>
        <w:t xml:space="preserve"> </w:t>
      </w:r>
      <w:r w:rsidR="00E51254">
        <w:rPr>
          <w:rFonts w:eastAsiaTheme="minorEastAsia" w:cstheme="minorHAnsi"/>
        </w:rPr>
        <w:t>a</w:t>
      </w:r>
      <w:r w:rsidR="008949DF">
        <w:rPr>
          <w:rFonts w:eastAsiaTheme="minorEastAsia" w:cstheme="minorHAnsi"/>
        </w:rPr>
        <w:t xml:space="preserve">i </w:t>
      </w:r>
      <w:r w:rsidR="00E51254">
        <w:rPr>
          <w:rFonts w:eastAsiaTheme="minorEastAsia" w:cstheme="minorHAnsi"/>
        </w:rPr>
        <w:t xml:space="preserve">servizi igienici </w:t>
      </w:r>
      <w:r w:rsidR="008949DF">
        <w:rPr>
          <w:rFonts w:eastAsiaTheme="minorEastAsia" w:cstheme="minorHAnsi"/>
        </w:rPr>
        <w:t>della struttura, interven</w:t>
      </w:r>
      <w:r w:rsidR="00E51254">
        <w:rPr>
          <w:rFonts w:eastAsiaTheme="minorEastAsia" w:cstheme="minorHAnsi"/>
        </w:rPr>
        <w:t>ire</w:t>
      </w:r>
      <w:r w:rsidR="008949DF">
        <w:rPr>
          <w:rFonts w:eastAsiaTheme="minorEastAsia" w:cstheme="minorHAnsi"/>
        </w:rPr>
        <w:t xml:space="preserve"> </w:t>
      </w:r>
      <w:r w:rsidR="00E51254">
        <w:rPr>
          <w:rFonts w:eastAsiaTheme="minorEastAsia" w:cstheme="minorHAnsi"/>
        </w:rPr>
        <w:t>sull’impianto di acqua calda sanitaria,</w:t>
      </w:r>
      <w:r w:rsidR="008949DF">
        <w:rPr>
          <w:rFonts w:eastAsiaTheme="minorEastAsia" w:cstheme="minorHAnsi"/>
        </w:rPr>
        <w:t xml:space="preserve"> </w:t>
      </w:r>
      <w:r w:rsidR="00E51254">
        <w:rPr>
          <w:rFonts w:eastAsiaTheme="minorEastAsia" w:cstheme="minorHAnsi"/>
        </w:rPr>
        <w:t>aumentare il numero di elettrodomestici per il CAH ed intervenire per il rifacimento del tetto dell’immobile;</w:t>
      </w:r>
    </w:p>
    <w:p w:rsidR="00E51254" w:rsidRPr="00E02447" w:rsidRDefault="00031B46" w:rsidP="006C7A7F">
      <w:pPr>
        <w:pStyle w:val="Paragrafoelenco"/>
        <w:numPr>
          <w:ilvl w:val="0"/>
          <w:numId w:val="6"/>
        </w:numPr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lastRenderedPageBreak/>
        <w:t>Tali interventi risultano necessari per la continuazione dell’attività del</w:t>
      </w:r>
      <w:r w:rsidR="00E60357">
        <w:rPr>
          <w:rFonts w:eastAsiaTheme="minorEastAsia" w:cstheme="minorHAnsi"/>
        </w:rPr>
        <w:t>la</w:t>
      </w:r>
      <w:r>
        <w:rPr>
          <w:rFonts w:eastAsiaTheme="minorEastAsia" w:cstheme="minorHAnsi"/>
        </w:rPr>
        <w:t xml:space="preserve"> CAH anche in presenza del numero massimo di </w:t>
      </w:r>
      <w:r w:rsidR="005E3C24">
        <w:rPr>
          <w:rFonts w:eastAsiaTheme="minorEastAsia" w:cstheme="minorHAnsi"/>
        </w:rPr>
        <w:t>residenti</w:t>
      </w:r>
      <w:r>
        <w:rPr>
          <w:rFonts w:eastAsiaTheme="minorEastAsia" w:cstheme="minorHAnsi"/>
        </w:rPr>
        <w:t xml:space="preserve"> </w:t>
      </w:r>
      <w:r w:rsidR="005E3C24">
        <w:rPr>
          <w:rFonts w:eastAsiaTheme="minorEastAsia" w:cstheme="minorHAnsi"/>
        </w:rPr>
        <w:t>all’interno delle due realtà</w:t>
      </w:r>
      <w:r>
        <w:rPr>
          <w:rFonts w:eastAsiaTheme="minorEastAsia" w:cstheme="minorHAnsi"/>
        </w:rPr>
        <w:t xml:space="preserve">, </w:t>
      </w:r>
    </w:p>
    <w:p w:rsidR="0036146A" w:rsidRPr="0063685C" w:rsidRDefault="0036146A" w:rsidP="0036146A">
      <w:pPr>
        <w:rPr>
          <w:rFonts w:eastAsiaTheme="minorEastAsia" w:cstheme="minorHAnsi"/>
          <w:b/>
          <w:bCs/>
        </w:rPr>
      </w:pPr>
      <w:r w:rsidRPr="0063685C">
        <w:rPr>
          <w:rFonts w:eastAsiaTheme="minorEastAsia" w:cstheme="minorHAnsi"/>
          <w:b/>
          <w:bCs/>
        </w:rPr>
        <w:t>Preso atto che:</w:t>
      </w:r>
    </w:p>
    <w:p w:rsidR="0036146A" w:rsidRPr="0063685C" w:rsidRDefault="0063685C" w:rsidP="0036146A">
      <w:pPr>
        <w:pStyle w:val="Paragrafoelenco"/>
        <w:numPr>
          <w:ilvl w:val="0"/>
          <w:numId w:val="7"/>
        </w:numPr>
        <w:rPr>
          <w:rFonts w:eastAsiaTheme="minorEastAsia" w:cstheme="minorHAnsi"/>
        </w:rPr>
      </w:pPr>
      <w:r>
        <w:rPr>
          <w:rFonts w:eastAsiaTheme="minorEastAsia" w:cstheme="minorHAnsi"/>
        </w:rPr>
        <w:t>i</w:t>
      </w:r>
      <w:r w:rsidR="0036146A" w:rsidRPr="0063685C">
        <w:rPr>
          <w:rFonts w:eastAsiaTheme="minorEastAsia" w:cstheme="minorHAnsi"/>
        </w:rPr>
        <w:t xml:space="preserve">l quadro economico prevede un costo totale dell’intervento pari a </w:t>
      </w:r>
      <w:r w:rsidR="00031B46">
        <w:rPr>
          <w:rFonts w:eastAsiaTheme="minorEastAsia" w:cstheme="minorHAnsi"/>
        </w:rPr>
        <w:t>180.000,00</w:t>
      </w:r>
      <w:r w:rsidR="0036146A" w:rsidRPr="0063685C">
        <w:rPr>
          <w:rFonts w:eastAsiaTheme="minorEastAsia" w:cstheme="minorHAnsi"/>
        </w:rPr>
        <w:t xml:space="preserve"> €;</w:t>
      </w:r>
    </w:p>
    <w:p w:rsidR="006B0365" w:rsidRDefault="006B0365" w:rsidP="006B0365">
      <w:r w:rsidRPr="003F055F">
        <w:rPr>
          <w:b/>
          <w:bCs/>
        </w:rPr>
        <w:t>Visto</w:t>
      </w:r>
      <w:r w:rsidRPr="003F055F">
        <w:t xml:space="preserve"> il progetto di legge 246 “Bilancio di previsione 2023 – 2025” e relativo documento tecnico di accompagnamento,</w:t>
      </w:r>
    </w:p>
    <w:p w:rsidR="5218D20C" w:rsidRPr="0063685C" w:rsidRDefault="5218D20C" w:rsidP="10D626B0">
      <w:pPr>
        <w:jc w:val="center"/>
        <w:rPr>
          <w:rFonts w:cstheme="minorHAnsi"/>
        </w:rPr>
      </w:pPr>
      <w:r w:rsidRPr="0063685C">
        <w:rPr>
          <w:rFonts w:eastAsia="Corbel" w:cstheme="minorHAnsi"/>
          <w:b/>
          <w:bCs/>
        </w:rPr>
        <w:t>Impegna la Giunta regionale</w:t>
      </w:r>
    </w:p>
    <w:p w:rsidR="5218D20C" w:rsidRDefault="5218D20C" w:rsidP="00491293">
      <w:pPr>
        <w:jc w:val="both"/>
        <w:rPr>
          <w:rFonts w:eastAsia="Corbel" w:cstheme="minorHAnsi"/>
        </w:rPr>
      </w:pPr>
      <w:r w:rsidRPr="0063685C">
        <w:rPr>
          <w:rFonts w:eastAsia="Corbel" w:cstheme="minorHAnsi"/>
        </w:rPr>
        <w:t>a operare nell’ambito del bilancio regionale al fine di</w:t>
      </w:r>
      <w:r w:rsidR="00266E1C" w:rsidRPr="0063685C">
        <w:rPr>
          <w:rFonts w:eastAsia="Corbel" w:cstheme="minorHAnsi"/>
        </w:rPr>
        <w:t xml:space="preserve"> </w:t>
      </w:r>
      <w:r w:rsidR="00BB076C" w:rsidRPr="0063685C">
        <w:rPr>
          <w:rFonts w:eastAsia="Corbel" w:cstheme="minorHAnsi"/>
        </w:rPr>
        <w:t xml:space="preserve">stanziare le risorse necessarie alla realizzazione </w:t>
      </w:r>
      <w:r w:rsidR="00031B46">
        <w:rPr>
          <w:rFonts w:eastAsia="Corbel" w:cstheme="minorHAnsi"/>
        </w:rPr>
        <w:t>dell’intervento</w:t>
      </w:r>
      <w:r w:rsidR="005E3C24">
        <w:rPr>
          <w:rFonts w:eastAsia="Corbel" w:cstheme="minorHAnsi"/>
        </w:rPr>
        <w:t xml:space="preserve"> per la risoluzione delle problematiche legate al raggiungimento della piena operatività della</w:t>
      </w:r>
      <w:r w:rsidR="00031B46">
        <w:rPr>
          <w:rFonts w:eastAsia="Corbel" w:cstheme="minorHAnsi"/>
        </w:rPr>
        <w:t xml:space="preserve"> “Comunità alloggio handicap Robbiani”.</w:t>
      </w:r>
    </w:p>
    <w:p w:rsidR="0063685C" w:rsidRDefault="0063685C" w:rsidP="00491293">
      <w:pPr>
        <w:jc w:val="both"/>
        <w:rPr>
          <w:rFonts w:eastAsia="Corbel" w:cstheme="minorHAnsi"/>
        </w:rPr>
      </w:pPr>
    </w:p>
    <w:p w:rsidR="0063685C" w:rsidRPr="0063685C" w:rsidRDefault="0063685C" w:rsidP="00491293">
      <w:pPr>
        <w:jc w:val="both"/>
        <w:rPr>
          <w:rFonts w:eastAsia="Corbel" w:cstheme="minorHAnsi"/>
        </w:rPr>
      </w:pPr>
      <w:r>
        <w:rPr>
          <w:rFonts w:eastAsia="Corbel" w:cstheme="minorHAnsi"/>
        </w:rPr>
        <w:t xml:space="preserve">Milano, </w:t>
      </w:r>
      <w:r w:rsidR="00031B46">
        <w:rPr>
          <w:rFonts w:eastAsia="Corbel" w:cstheme="minorHAnsi"/>
        </w:rPr>
        <w:t>11</w:t>
      </w:r>
      <w:r>
        <w:rPr>
          <w:rFonts w:eastAsia="Corbel" w:cstheme="minorHAnsi"/>
        </w:rPr>
        <w:t xml:space="preserve"> dicembre 202</w:t>
      </w:r>
      <w:r w:rsidR="00436112">
        <w:rPr>
          <w:rFonts w:eastAsia="Corbel" w:cstheme="minorHAnsi"/>
        </w:rPr>
        <w:t>2</w:t>
      </w:r>
    </w:p>
    <w:p w:rsidR="00491293" w:rsidRPr="0063685C" w:rsidRDefault="65104491" w:rsidP="3F1E7858">
      <w:pPr>
        <w:jc w:val="right"/>
        <w:rPr>
          <w:rFonts w:eastAsia="Corbel"/>
        </w:rPr>
      </w:pPr>
      <w:r w:rsidRPr="3F1E7858">
        <w:rPr>
          <w:rFonts w:eastAsia="Corbel"/>
        </w:rPr>
        <w:t>f</w:t>
      </w:r>
      <w:r w:rsidR="00491293" w:rsidRPr="3F1E7858">
        <w:rPr>
          <w:rFonts w:eastAsia="Corbel"/>
        </w:rPr>
        <w:t>.to Matteo Piloni</w:t>
      </w:r>
    </w:p>
    <w:p w:rsidR="10D626B0" w:rsidRPr="0063685C" w:rsidRDefault="10D626B0" w:rsidP="00436112">
      <w:pPr>
        <w:jc w:val="center"/>
        <w:rPr>
          <w:rFonts w:eastAsia="Corbel" w:cstheme="minorHAnsi"/>
          <w:b/>
          <w:bCs/>
        </w:rPr>
      </w:pPr>
    </w:p>
    <w:sectPr w:rsidR="10D626B0" w:rsidRPr="0063685C" w:rsidSect="00E523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CC0" w:rsidRDefault="006E4CC0" w:rsidP="00491293">
      <w:pPr>
        <w:spacing w:after="0" w:line="240" w:lineRule="auto"/>
      </w:pPr>
      <w:r>
        <w:separator/>
      </w:r>
    </w:p>
  </w:endnote>
  <w:endnote w:type="continuationSeparator" w:id="0">
    <w:p w:rsidR="006E4CC0" w:rsidRDefault="006E4CC0" w:rsidP="0049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CC0" w:rsidRDefault="006E4CC0" w:rsidP="00491293">
      <w:pPr>
        <w:spacing w:after="0" w:line="240" w:lineRule="auto"/>
      </w:pPr>
      <w:r>
        <w:separator/>
      </w:r>
    </w:p>
  </w:footnote>
  <w:footnote w:type="continuationSeparator" w:id="0">
    <w:p w:rsidR="006E4CC0" w:rsidRDefault="006E4CC0" w:rsidP="00491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116D"/>
    <w:multiLevelType w:val="hybridMultilevel"/>
    <w:tmpl w:val="8222FBA8"/>
    <w:lvl w:ilvl="0" w:tplc="E26E1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8F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9AD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5E01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409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66E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AC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D05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A8B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035E"/>
    <w:multiLevelType w:val="hybridMultilevel"/>
    <w:tmpl w:val="D1205964"/>
    <w:lvl w:ilvl="0" w:tplc="6EE0FF18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921A80"/>
    <w:multiLevelType w:val="hybridMultilevel"/>
    <w:tmpl w:val="FFFFFFFF"/>
    <w:lvl w:ilvl="0" w:tplc="9026A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8086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7C81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67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AB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D64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88E0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82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E63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73041"/>
    <w:multiLevelType w:val="hybridMultilevel"/>
    <w:tmpl w:val="882C6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15C92"/>
    <w:multiLevelType w:val="hybridMultilevel"/>
    <w:tmpl w:val="DB34F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073EE"/>
    <w:multiLevelType w:val="hybridMultilevel"/>
    <w:tmpl w:val="8D1273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27741C9"/>
    <w:multiLevelType w:val="hybridMultilevel"/>
    <w:tmpl w:val="DB026CD0"/>
    <w:lvl w:ilvl="0" w:tplc="EE340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F29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44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8D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CA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B01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2C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8A7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D63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766E5"/>
    <w:multiLevelType w:val="hybridMultilevel"/>
    <w:tmpl w:val="FFFFFFFF"/>
    <w:lvl w:ilvl="0" w:tplc="6D1E9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A8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D65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46A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5072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5E1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EE0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2FC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B65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FAB"/>
    <w:rsid w:val="00011C2F"/>
    <w:rsid w:val="000170EB"/>
    <w:rsid w:val="00031B46"/>
    <w:rsid w:val="000637CB"/>
    <w:rsid w:val="00097176"/>
    <w:rsid w:val="000B4969"/>
    <w:rsid w:val="000D3322"/>
    <w:rsid w:val="001030CD"/>
    <w:rsid w:val="001F78CF"/>
    <w:rsid w:val="00266E1C"/>
    <w:rsid w:val="002756EB"/>
    <w:rsid w:val="002B1BB8"/>
    <w:rsid w:val="002C65C2"/>
    <w:rsid w:val="002E0335"/>
    <w:rsid w:val="00303330"/>
    <w:rsid w:val="0031302F"/>
    <w:rsid w:val="00341BBB"/>
    <w:rsid w:val="0036146A"/>
    <w:rsid w:val="00363A39"/>
    <w:rsid w:val="00381F4D"/>
    <w:rsid w:val="0039285A"/>
    <w:rsid w:val="00392B54"/>
    <w:rsid w:val="003931F2"/>
    <w:rsid w:val="003E4296"/>
    <w:rsid w:val="003F374F"/>
    <w:rsid w:val="004151B3"/>
    <w:rsid w:val="00436112"/>
    <w:rsid w:val="00491293"/>
    <w:rsid w:val="004F143D"/>
    <w:rsid w:val="005227BC"/>
    <w:rsid w:val="00522C97"/>
    <w:rsid w:val="00560895"/>
    <w:rsid w:val="00595113"/>
    <w:rsid w:val="005E3C24"/>
    <w:rsid w:val="00616FAB"/>
    <w:rsid w:val="0063685C"/>
    <w:rsid w:val="00644A58"/>
    <w:rsid w:val="006537AD"/>
    <w:rsid w:val="006A249C"/>
    <w:rsid w:val="006B0365"/>
    <w:rsid w:val="006B31E3"/>
    <w:rsid w:val="006C7A7F"/>
    <w:rsid w:val="006E4CC0"/>
    <w:rsid w:val="007332A8"/>
    <w:rsid w:val="00734F54"/>
    <w:rsid w:val="00764453"/>
    <w:rsid w:val="00797857"/>
    <w:rsid w:val="007B31D1"/>
    <w:rsid w:val="007D248B"/>
    <w:rsid w:val="007E56A0"/>
    <w:rsid w:val="007F0CF4"/>
    <w:rsid w:val="007F5673"/>
    <w:rsid w:val="00826D15"/>
    <w:rsid w:val="00857CEE"/>
    <w:rsid w:val="00875052"/>
    <w:rsid w:val="00891554"/>
    <w:rsid w:val="008949DF"/>
    <w:rsid w:val="008A69C0"/>
    <w:rsid w:val="008D04CB"/>
    <w:rsid w:val="008D7DDC"/>
    <w:rsid w:val="008F30C8"/>
    <w:rsid w:val="00910A9D"/>
    <w:rsid w:val="00962544"/>
    <w:rsid w:val="00970A3E"/>
    <w:rsid w:val="00990009"/>
    <w:rsid w:val="009B42C2"/>
    <w:rsid w:val="009F7B7A"/>
    <w:rsid w:val="00A063A8"/>
    <w:rsid w:val="00A14DB4"/>
    <w:rsid w:val="00A276AF"/>
    <w:rsid w:val="00A561F7"/>
    <w:rsid w:val="00A84777"/>
    <w:rsid w:val="00B27C2A"/>
    <w:rsid w:val="00B53621"/>
    <w:rsid w:val="00B57ACD"/>
    <w:rsid w:val="00B57DF4"/>
    <w:rsid w:val="00B7039F"/>
    <w:rsid w:val="00BB076C"/>
    <w:rsid w:val="00BB43B8"/>
    <w:rsid w:val="00BF6028"/>
    <w:rsid w:val="00BF6B99"/>
    <w:rsid w:val="00C0492F"/>
    <w:rsid w:val="00C24736"/>
    <w:rsid w:val="00C46B71"/>
    <w:rsid w:val="00C84B95"/>
    <w:rsid w:val="00C858F4"/>
    <w:rsid w:val="00C94139"/>
    <w:rsid w:val="00C967B3"/>
    <w:rsid w:val="00CC03F0"/>
    <w:rsid w:val="00CD0B96"/>
    <w:rsid w:val="00CE725C"/>
    <w:rsid w:val="00CF0195"/>
    <w:rsid w:val="00D303F1"/>
    <w:rsid w:val="00D912DA"/>
    <w:rsid w:val="00DD2F9C"/>
    <w:rsid w:val="00DE22EF"/>
    <w:rsid w:val="00DE5B0D"/>
    <w:rsid w:val="00E02447"/>
    <w:rsid w:val="00E04B66"/>
    <w:rsid w:val="00E22175"/>
    <w:rsid w:val="00E51254"/>
    <w:rsid w:val="00E523FB"/>
    <w:rsid w:val="00E60357"/>
    <w:rsid w:val="00E603A9"/>
    <w:rsid w:val="00E66244"/>
    <w:rsid w:val="00ED3C2C"/>
    <w:rsid w:val="00F57D71"/>
    <w:rsid w:val="00FB15CC"/>
    <w:rsid w:val="00FB316B"/>
    <w:rsid w:val="00FC32A0"/>
    <w:rsid w:val="00FF4E83"/>
    <w:rsid w:val="00FF7E13"/>
    <w:rsid w:val="02CA26F1"/>
    <w:rsid w:val="040677FC"/>
    <w:rsid w:val="098ED0ED"/>
    <w:rsid w:val="10D626B0"/>
    <w:rsid w:val="115E7BB5"/>
    <w:rsid w:val="12383D4D"/>
    <w:rsid w:val="1EE395CA"/>
    <w:rsid w:val="20CB0473"/>
    <w:rsid w:val="226753F1"/>
    <w:rsid w:val="2679B185"/>
    <w:rsid w:val="295461EB"/>
    <w:rsid w:val="2C185B1B"/>
    <w:rsid w:val="37154801"/>
    <w:rsid w:val="3F1E7858"/>
    <w:rsid w:val="3F2458A9"/>
    <w:rsid w:val="4369338C"/>
    <w:rsid w:val="440A3103"/>
    <w:rsid w:val="44907A81"/>
    <w:rsid w:val="51C1FB8E"/>
    <w:rsid w:val="51FD4B2E"/>
    <w:rsid w:val="5218D20C"/>
    <w:rsid w:val="529D042E"/>
    <w:rsid w:val="53FD9095"/>
    <w:rsid w:val="5780B745"/>
    <w:rsid w:val="612C5EE8"/>
    <w:rsid w:val="63781EAA"/>
    <w:rsid w:val="65104491"/>
    <w:rsid w:val="65E1E251"/>
    <w:rsid w:val="72FCB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6F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316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912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1293"/>
  </w:style>
  <w:style w:type="paragraph" w:styleId="Pidipagina">
    <w:name w:val="footer"/>
    <w:basedOn w:val="Normale"/>
    <w:link w:val="PidipaginaCarattere"/>
    <w:uiPriority w:val="99"/>
    <w:unhideWhenUsed/>
    <w:rsid w:val="004912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12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consiglio.regione.lombardi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Tonino Lamborghini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Guarisco Gabriele</dc:creator>
  <cp:lastModifiedBy>utente2</cp:lastModifiedBy>
  <cp:revision>2</cp:revision>
  <cp:lastPrinted>2022-12-01T15:32:00Z</cp:lastPrinted>
  <dcterms:created xsi:type="dcterms:W3CDTF">2022-12-16T14:54:00Z</dcterms:created>
  <dcterms:modified xsi:type="dcterms:W3CDTF">2022-12-16T14:54:00Z</dcterms:modified>
</cp:coreProperties>
</file>